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042801" cy="7309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25th September </w:t>
                            </w:r>
                            <w:r>
                              <w:rPr>
                                <w:rFonts w:ascii="Arial" w:hAnsi="Arial"/>
                                <w:sz w:val="32"/>
                                <w:szCs w:val="32"/>
                                <w:rtl w:val="0"/>
                                <w:lang w:val="da-DK"/>
                              </w:rPr>
                              <w:t>2018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25th September </w:t>
                      </w:r>
                      <w:r>
                        <w:rPr>
                          <w:rFonts w:ascii="Arial" w:hAnsi="Arial"/>
                          <w:sz w:val="32"/>
                          <w:szCs w:val="32"/>
                          <w:rtl w:val="0"/>
                          <w:lang w:val="da-DK"/>
                        </w:rPr>
                        <w:t>2018 at ILTSC</w:t>
                      </w:r>
                    </w:p>
                  </w:txbxContent>
                </v:textbox>
                <w10:wrap type="through" side="bothSides" anchorx="page" anchory="page"/>
              </v:rect>
            </w:pict>
          </mc:Fallback>
        </mc:AlternateContent>
      </w:r>
    </w:p>
    <w:p>
      <w:pPr>
        <w:pStyle w:val="p1"/>
        <w:jc w:val="center"/>
      </w:pPr>
    </w:p>
    <w:p>
      <w:pPr>
        <w:pStyle w:val="p1"/>
      </w:pPr>
    </w:p>
    <w:p>
      <w:pPr>
        <w:pStyle w:val="p1"/>
      </w:pPr>
    </w:p>
    <w:p>
      <w:pPr>
        <w:pStyle w:val="Default"/>
        <w:rPr>
          <w:rFonts w:ascii="Arial" w:cs="Arial" w:hAnsi="Arial" w:eastAsia="Arial"/>
          <w:sz w:val="24"/>
          <w:szCs w:val="24"/>
        </w:rPr>
      </w:pPr>
      <w:r>
        <w:rPr>
          <w:rFonts w:ascii="Arial" w:hAnsi="Arial"/>
          <w:sz w:val="24"/>
          <w:szCs w:val="24"/>
          <w:rtl w:val="0"/>
          <w:lang w:val="en-US"/>
        </w:rPr>
        <w:t xml:space="preserve">Present: Neil Chapman, Hilda Coulsey, Geoff Howard, Peter Lewis, Jane McCarthy, Helen Waddington, Sue Williamson. </w:t>
      </w:r>
    </w:p>
    <w:p>
      <w:pPr>
        <w:pStyle w:val="Default"/>
        <w:rPr>
          <w:rFonts w:ascii="Arial" w:cs="Arial" w:hAnsi="Arial" w:eastAsia="Arial"/>
          <w:sz w:val="24"/>
          <w:szCs w:val="24"/>
        </w:rPr>
      </w:pPr>
      <w:r>
        <w:rPr>
          <w:rFonts w:ascii="Arial" w:hAnsi="Arial"/>
          <w:sz w:val="24"/>
          <w:szCs w:val="24"/>
          <w:rtl w:val="0"/>
          <w:lang w:val="en-US"/>
        </w:rPr>
        <w:t>Apologies: Jean Sullivan/Richard Joel, Martin Archer, Caroline Howe</w:t>
      </w:r>
    </w:p>
    <w:p>
      <w:pPr>
        <w:pStyle w:val="Default"/>
        <w:rPr>
          <w:rFonts w:ascii="Arial" w:cs="Arial" w:hAnsi="Arial" w:eastAsia="Arial"/>
          <w:sz w:val="24"/>
          <w:szCs w:val="24"/>
        </w:rPr>
      </w:pPr>
      <w:r>
        <w:rPr>
          <w:rFonts w:ascii="Arial" w:hAnsi="Arial"/>
          <w:sz w:val="24"/>
          <w:szCs w:val="24"/>
          <w:rtl w:val="0"/>
          <w:lang w:val="en-US"/>
        </w:rPr>
        <w:t>Minutes of Meeting 21st September: Agreed</w:t>
      </w:r>
    </w:p>
    <w:p>
      <w:pPr>
        <w:pStyle w:val="Default"/>
        <w:rPr>
          <w:rFonts w:ascii="Arial" w:cs="Arial" w:hAnsi="Arial" w:eastAsia="Arial"/>
          <w:sz w:val="24"/>
          <w:szCs w:val="24"/>
        </w:rPr>
      </w:pPr>
      <w:r>
        <w:rPr>
          <w:rFonts w:ascii="Arial" w:hAnsi="Arial"/>
          <w:sz w:val="24"/>
          <w:szCs w:val="24"/>
          <w:rtl w:val="0"/>
          <w:lang w:val="en-US"/>
        </w:rPr>
        <w:t>Matters arising: all discussed below</w:t>
      </w:r>
    </w:p>
    <w:p>
      <w:pPr>
        <w:pStyle w:val="Default"/>
      </w:pPr>
    </w:p>
    <w:p>
      <w:pPr>
        <w:pStyle w:val="Default"/>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Default"/>
        <w:rPr>
          <w:u w:val="single"/>
        </w:rPr>
      </w:pPr>
    </w:p>
    <w:p>
      <w:pPr>
        <w:pStyle w:val="Default"/>
        <w:numPr>
          <w:ilvl w:val="0"/>
          <w:numId w:val="2"/>
        </w:numPr>
        <w:rPr>
          <w:lang w:val="en-US"/>
        </w:rPr>
      </w:pPr>
      <w:r>
        <w:rPr>
          <w:rtl w:val="0"/>
          <w:lang w:val="en-US"/>
        </w:rPr>
        <w:t>Outstanding Achievements for the Month of August 2018</w:t>
      </w:r>
    </w:p>
    <w:p>
      <w:pPr>
        <w:pStyle w:val="Default"/>
        <w:rPr>
          <w:color w:val="262829"/>
          <w:u w:color="262829"/>
        </w:rPr>
      </w:pPr>
    </w:p>
    <w:p>
      <w:pPr>
        <w:pStyle w:val="Default"/>
        <w:rPr>
          <w:rFonts w:ascii="Arial" w:cs="Arial" w:hAnsi="Arial" w:eastAsia="Arial"/>
          <w:color w:val="000000"/>
          <w:sz w:val="24"/>
          <w:szCs w:val="24"/>
          <w:u w:color="000000"/>
        </w:rPr>
      </w:pPr>
      <w:r>
        <w:rPr>
          <w:rFonts w:ascii="Arial" w:hAnsi="Arial"/>
          <w:color w:val="262829"/>
          <w:sz w:val="24"/>
          <w:szCs w:val="24"/>
          <w:u w:color="262829"/>
          <w:rtl w:val="0"/>
          <w:lang w:val="en-US"/>
        </w:rPr>
        <w:t>Nominations for August</w:t>
      </w:r>
    </w:p>
    <w:p>
      <w:pPr>
        <w:pStyle w:val="Default"/>
      </w:pPr>
    </w:p>
    <w:p>
      <w:pPr>
        <w:pStyle w:val="Default"/>
        <w:rPr>
          <w:rFonts w:ascii="Arial" w:cs="Arial" w:hAnsi="Arial" w:eastAsia="Arial"/>
          <w:color w:val="000000"/>
          <w:sz w:val="24"/>
          <w:szCs w:val="24"/>
          <w:u w:color="000000"/>
        </w:rPr>
      </w:pPr>
      <w:r>
        <w:rPr>
          <w:rFonts w:ascii="Arial" w:hAnsi="Arial"/>
          <w:color w:val="262829"/>
          <w:sz w:val="24"/>
          <w:szCs w:val="24"/>
          <w:u w:color="262829"/>
          <w:rtl w:val="0"/>
          <w:lang w:val="en-US"/>
        </w:rPr>
        <w:t xml:space="preserve">Euan Brennan for GB selection for U20 (at 17) and very impressive results </w:t>
      </w:r>
    </w:p>
    <w:p>
      <w:pPr>
        <w:pStyle w:val="Default"/>
        <w:rPr>
          <w:rFonts w:ascii="Arial" w:cs="Arial" w:hAnsi="Arial" w:eastAsia="Arial"/>
          <w:color w:val="000000"/>
          <w:sz w:val="24"/>
          <w:szCs w:val="24"/>
          <w:u w:color="000000"/>
        </w:rPr>
      </w:pPr>
      <w:r>
        <w:rPr>
          <w:rFonts w:ascii="Arial" w:hAnsi="Arial"/>
          <w:color w:val="262829"/>
          <w:sz w:val="24"/>
          <w:szCs w:val="24"/>
          <w:u w:color="262829"/>
          <w:rtl w:val="0"/>
          <w:lang w:val="en-US"/>
        </w:rPr>
        <w:t>Rachel Carter 1st Round Hill fell race, 3rd lady at Hellifield gala, 1st lady in the Dutch 5k</w:t>
      </w:r>
    </w:p>
    <w:p>
      <w:pPr>
        <w:pStyle w:val="Default"/>
        <w:rPr>
          <w:rFonts w:ascii="Arial" w:cs="Arial" w:hAnsi="Arial" w:eastAsia="Arial"/>
          <w:color w:val="000000"/>
          <w:sz w:val="24"/>
          <w:szCs w:val="24"/>
          <w:u w:color="000000"/>
        </w:rPr>
      </w:pPr>
      <w:r>
        <w:rPr>
          <w:rFonts w:ascii="Arial" w:hAnsi="Arial"/>
          <w:color w:val="262829"/>
          <w:sz w:val="24"/>
          <w:szCs w:val="24"/>
          <w:u w:color="262829"/>
          <w:rtl w:val="0"/>
          <w:lang w:val="en-US"/>
        </w:rPr>
        <w:t>Jemima Elgood 1st at King's Challenge</w:t>
      </w:r>
    </w:p>
    <w:p>
      <w:pPr>
        <w:pStyle w:val="Default"/>
        <w:rPr>
          <w:rFonts w:ascii="Arial" w:cs="Arial" w:hAnsi="Arial" w:eastAsia="Arial"/>
          <w:color w:val="262829"/>
          <w:sz w:val="24"/>
          <w:szCs w:val="24"/>
          <w:u w:color="262829"/>
        </w:rPr>
      </w:pPr>
      <w:r>
        <w:rPr>
          <w:rFonts w:ascii="Arial" w:hAnsi="Arial"/>
          <w:color w:val="262829"/>
          <w:sz w:val="24"/>
          <w:szCs w:val="24"/>
          <w:u w:color="262829"/>
          <w:rtl w:val="0"/>
          <w:lang w:val="en-US"/>
        </w:rPr>
        <w:t>Will Simmons 2nd at Round Hill, 4th at Burnsall 10 mile</w:t>
      </w:r>
    </w:p>
    <w:p>
      <w:pPr>
        <w:pStyle w:val="Default"/>
        <w:rPr>
          <w:rFonts w:ascii="Arial" w:cs="Arial" w:hAnsi="Arial" w:eastAsia="Arial"/>
          <w:color w:val="000000"/>
          <w:sz w:val="24"/>
          <w:szCs w:val="24"/>
          <w:u w:color="000000"/>
        </w:rPr>
      </w:pPr>
      <w:r>
        <w:rPr>
          <w:rFonts w:ascii="Arial" w:hAnsi="Arial"/>
          <w:color w:val="262829"/>
          <w:sz w:val="24"/>
          <w:szCs w:val="24"/>
          <w:u w:color="262829"/>
          <w:rtl w:val="0"/>
          <w:lang w:val="en-US"/>
        </w:rPr>
        <w:t>Helen Waddington for UTMB OCC finishing in top third for her category and impressive commitment to training.</w:t>
      </w:r>
    </w:p>
    <w:p>
      <w:pPr>
        <w:pStyle w:val="Default"/>
        <w:rPr>
          <w:rFonts w:ascii="Arial" w:cs="Arial" w:hAnsi="Arial" w:eastAsia="Arial"/>
          <w:color w:val="000000"/>
          <w:sz w:val="24"/>
          <w:szCs w:val="24"/>
          <w:u w:color="000000"/>
        </w:rPr>
      </w:pPr>
    </w:p>
    <w:p>
      <w:pPr>
        <w:pStyle w:val="Default"/>
      </w:pPr>
    </w:p>
    <w:p>
      <w:pPr>
        <w:pStyle w:val="Default"/>
        <w:rPr>
          <w:rFonts w:ascii="Arial" w:cs="Arial" w:hAnsi="Arial" w:eastAsia="Arial"/>
          <w:color w:val="000000"/>
          <w:sz w:val="24"/>
          <w:szCs w:val="24"/>
          <w:u w:color="000000"/>
        </w:rPr>
      </w:pPr>
      <w:r>
        <w:rPr>
          <w:rFonts w:ascii="Arial" w:hAnsi="Arial"/>
          <w:color w:val="262829"/>
          <w:sz w:val="24"/>
          <w:szCs w:val="24"/>
          <w:u w:color="262829"/>
          <w:rtl w:val="0"/>
          <w:lang w:val="en-US"/>
        </w:rPr>
        <w:t>Paul Wood for maintaining the website, including the Forums</w:t>
      </w:r>
    </w:p>
    <w:p>
      <w:pPr>
        <w:pStyle w:val="Default"/>
      </w:pPr>
    </w:p>
    <w:p>
      <w:pPr>
        <w:pStyle w:val="Default"/>
        <w:rPr>
          <w:rFonts w:ascii="Arial" w:cs="Arial" w:hAnsi="Arial" w:eastAsia="Arial"/>
          <w:b w:val="1"/>
          <w:bCs w:val="1"/>
          <w:sz w:val="24"/>
          <w:szCs w:val="24"/>
        </w:rPr>
      </w:pPr>
      <w:r>
        <w:rPr>
          <w:rFonts w:ascii="Arial" w:hAnsi="Arial"/>
          <w:b w:val="1"/>
          <w:bCs w:val="1"/>
          <w:sz w:val="24"/>
          <w:szCs w:val="24"/>
          <w:rtl w:val="0"/>
          <w:lang w:val="en-US"/>
        </w:rPr>
        <w:t xml:space="preserve">     2. Events</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b w:val="1"/>
          <w:bCs w:val="1"/>
          <w:sz w:val="24"/>
          <w:szCs w:val="24"/>
          <w:rtl w:val="0"/>
          <w:lang w:val="en-US"/>
        </w:rPr>
        <w:t xml:space="preserve">Incline: </w:t>
      </w:r>
      <w:r>
        <w:rPr>
          <w:rFonts w:ascii="Arial" w:hAnsi="Arial"/>
          <w:sz w:val="24"/>
          <w:szCs w:val="24"/>
          <w:rtl w:val="0"/>
          <w:lang w:val="en-US"/>
        </w:rPr>
        <w:t xml:space="preserve">Entries were up this year from last and enjoyment was expressed by all, as usual! Thank you to Helen and the many other helpers.  Helen is looking to hand organisation over  next year.  </w:t>
        <w:tab/>
        <w:tab/>
        <w:tab/>
        <w:tab/>
        <w:tab/>
        <w:tab/>
        <w:tab/>
        <w:tab/>
        <w:tab/>
        <w:tab/>
        <w:tab/>
        <w:t xml:space="preserve">       </w:t>
      </w:r>
      <w:r>
        <w:rPr>
          <w:rFonts w:ascii="Arial" w:hAnsi="Arial"/>
          <w:b w:val="1"/>
          <w:bCs w:val="1"/>
          <w:sz w:val="24"/>
          <w:szCs w:val="24"/>
          <w:rtl w:val="0"/>
          <w:lang w:val="en-US"/>
        </w:rPr>
        <w:t>HW</w:t>
      </w:r>
    </w:p>
    <w:p>
      <w:pPr>
        <w:pStyle w:val="Default"/>
        <w:rPr>
          <w:rFonts w:ascii="Arial" w:cs="Arial" w:hAnsi="Arial" w:eastAsia="Arial"/>
          <w:b w:val="1"/>
          <w:bCs w:val="1"/>
          <w:sz w:val="24"/>
          <w:szCs w:val="24"/>
        </w:rPr>
      </w:pPr>
      <w:r>
        <w:rPr>
          <w:rFonts w:ascii="Arial" w:hAnsi="Arial"/>
          <w:b w:val="1"/>
          <w:bCs w:val="1"/>
          <w:sz w:val="24"/>
          <w:szCs w:val="24"/>
          <w:rtl w:val="0"/>
          <w:lang w:val="en-US"/>
        </w:rPr>
        <w:t xml:space="preserve">Harriers League: </w:t>
      </w:r>
      <w:r>
        <w:rPr>
          <w:rFonts w:ascii="Arial" w:hAnsi="Arial"/>
          <w:sz w:val="24"/>
          <w:szCs w:val="24"/>
          <w:rtl w:val="0"/>
          <w:lang w:val="en-US"/>
        </w:rPr>
        <w:t>We are considering the fairness of the wildcard, particularly used for park runs.  This and the age grading factors will be reviewed prior to the 2019 competition.</w:t>
      </w:r>
      <w:r>
        <w:rPr>
          <w:rFonts w:ascii="Arial" w:hAnsi="Arial"/>
          <w:b w:val="1"/>
          <w:bCs w:val="1"/>
          <w:sz w:val="24"/>
          <w:szCs w:val="24"/>
          <w:rtl w:val="0"/>
          <w:lang w:val="en-US"/>
        </w:rPr>
        <w:t>JMcC</w:t>
      </w:r>
    </w:p>
    <w:p>
      <w:pPr>
        <w:pStyle w:val="Default"/>
        <w:rPr>
          <w:rFonts w:ascii="Arial" w:cs="Arial" w:hAnsi="Arial" w:eastAsia="Arial"/>
          <w:b w:val="1"/>
          <w:bCs w:val="1"/>
          <w:sz w:val="24"/>
          <w:szCs w:val="24"/>
        </w:rPr>
      </w:pPr>
      <w:r>
        <w:rPr>
          <w:rFonts w:ascii="Arial" w:hAnsi="Arial"/>
          <w:b w:val="1"/>
          <w:bCs w:val="1"/>
          <w:sz w:val="24"/>
          <w:szCs w:val="24"/>
          <w:rtl w:val="0"/>
          <w:lang w:val="en-US"/>
        </w:rPr>
        <w:t xml:space="preserve">IMFR: </w:t>
      </w:r>
      <w:r>
        <w:rPr>
          <w:rFonts w:ascii="Arial" w:hAnsi="Arial"/>
          <w:sz w:val="24"/>
          <w:szCs w:val="24"/>
          <w:rtl w:val="0"/>
          <w:lang w:val="en-US"/>
        </w:rPr>
        <w:t>The FRA listings and entries are in process and our arrangements re fee and cut-off need to be finalised.</w:t>
        <w:tab/>
        <w:tab/>
        <w:tab/>
        <w:tab/>
        <w:tab/>
        <w:tab/>
        <w:tab/>
        <w:tab/>
        <w:tab/>
        <w:t xml:space="preserve">         </w:t>
      </w:r>
      <w:r>
        <w:rPr>
          <w:rFonts w:ascii="Arial" w:hAnsi="Arial"/>
          <w:b w:val="1"/>
          <w:bCs w:val="1"/>
          <w:sz w:val="24"/>
          <w:szCs w:val="24"/>
          <w:rtl w:val="0"/>
          <w:lang w:val="en-US"/>
        </w:rPr>
        <w:t>MA/ JMcC</w:t>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3. Northern Athletics</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 xml:space="preserve">NA have declared that we must affiliate to them by 1st October and pay </w:t>
      </w:r>
      <w:r>
        <w:rPr>
          <w:rFonts w:ascii="Arial" w:hAnsi="Arial" w:hint="default"/>
          <w:sz w:val="24"/>
          <w:szCs w:val="24"/>
          <w:rtl w:val="0"/>
          <w:lang w:val="en-US"/>
        </w:rPr>
        <w:t>£</w:t>
      </w:r>
      <w:r>
        <w:rPr>
          <w:rFonts w:ascii="Arial" w:hAnsi="Arial"/>
          <w:sz w:val="24"/>
          <w:szCs w:val="24"/>
          <w:rtl w:val="0"/>
          <w:lang w:val="en-US"/>
        </w:rPr>
        <w:t xml:space="preserve">2 per EA registered member in order to compete in their events.  We have had various conversations with NA, EA and also WYA to help to clarify what the benefits of affiliating with NA are and to understand the role of EA.  We have decided that we wish to retain the same mix of members we have now; representative level athletes, those enjoying the opportunity of completion at the range of levels and those who are not interested in competing. Therefore although only some 10% of members will benefit from affiliation, we propose to affiliate but to continue discussion with NA and EA aiming to influence their decisions through this year regarding EA and NA funding so that a fairer arrangement can be agreed.  The cost to IH (seniors and juniors) is </w:t>
      </w:r>
      <w:r>
        <w:rPr>
          <w:rFonts w:ascii="Arial" w:hAnsi="Arial" w:hint="default"/>
          <w:sz w:val="24"/>
          <w:szCs w:val="24"/>
          <w:rtl w:val="0"/>
          <w:lang w:val="en-US"/>
        </w:rPr>
        <w:t>£</w:t>
      </w:r>
      <w:r>
        <w:rPr>
          <w:rFonts w:ascii="Arial" w:hAnsi="Arial"/>
          <w:sz w:val="24"/>
          <w:szCs w:val="24"/>
          <w:rtl w:val="0"/>
          <w:lang w:val="en-US"/>
        </w:rPr>
        <w:t xml:space="preserve">704 which we propose to absorb this year because of a surplus maintaining the same membership fees for next year. </w:t>
        <w:tab/>
        <w:tab/>
        <w:tab/>
        <w:tab/>
        <w:tab/>
        <w:tab/>
        <w:tab/>
      </w:r>
      <w:r>
        <w:rPr>
          <w:rFonts w:ascii="Arial" w:hAnsi="Arial"/>
          <w:b w:val="1"/>
          <w:bCs w:val="1"/>
          <w:sz w:val="24"/>
          <w:szCs w:val="24"/>
          <w:rtl w:val="0"/>
          <w:lang w:val="en-US"/>
        </w:rPr>
        <w:t>HC</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cs="Arial" w:hAnsi="Arial" w:eastAsia="Arial"/>
          <w:b w:val="1"/>
          <w:bCs w:val="1"/>
          <w:sz w:val="24"/>
          <w:szCs w:val="24"/>
          <w:rtl w:val="0"/>
        </w:rPr>
        <w:tab/>
        <w:t>3. Training sessions</w:t>
      </w:r>
    </w:p>
    <w:p>
      <w:pPr>
        <w:pStyle w:val="Default"/>
      </w:pPr>
      <w:r>
        <w:rPr>
          <w:rFonts w:ascii="Arial" w:hAnsi="Arial"/>
          <w:sz w:val="24"/>
          <w:szCs w:val="24"/>
          <w:rtl w:val="0"/>
          <w:lang w:val="en-US"/>
        </w:rPr>
        <w:t>Nothing further discussed however at the AGM recruits for coaching was proposed for promotion again.</w:t>
        <w:tab/>
        <w:tab/>
        <w:tab/>
        <w:tab/>
        <w:tab/>
        <w:tab/>
        <w:tab/>
        <w:tab/>
        <w:tab/>
        <w:tab/>
        <w:t xml:space="preserve">      </w:t>
      </w:r>
      <w:r>
        <w:rPr>
          <w:rFonts w:ascii="Arial" w:hAnsi="Arial"/>
          <w:b w:val="1"/>
          <w:bCs w:val="1"/>
          <w:sz w:val="24"/>
          <w:szCs w:val="24"/>
          <w:rtl w:val="0"/>
          <w:lang w:val="en-US"/>
        </w:rPr>
        <w:t>HC</w:t>
      </w:r>
      <w:r>
        <w:rPr>
          <w:rFonts w:ascii="Arial" w:hAnsi="Arial"/>
          <w:sz w:val="24"/>
          <w:szCs w:val="24"/>
          <w:rtl w:val="0"/>
          <w:lang w:val="en-US"/>
        </w:rPr>
        <w:t xml:space="preserve"> </w:t>
      </w:r>
    </w:p>
    <w:p>
      <w:pPr>
        <w:pStyle w:val="Default"/>
      </w:pPr>
    </w:p>
    <w:p>
      <w:pPr>
        <w:pStyle w:val="Default"/>
      </w:pPr>
      <w:r>
        <w:rPr>
          <w:rtl w:val="0"/>
        </w:rPr>
        <w:t xml:space="preserve">      </w:t>
      </w:r>
      <w:r>
        <w:rPr>
          <w:rFonts w:ascii="Arial" w:hAnsi="Arial"/>
          <w:b w:val="1"/>
          <w:bCs w:val="1"/>
          <w:sz w:val="24"/>
          <w:szCs w:val="24"/>
          <w:rtl w:val="0"/>
          <w:lang w:val="en-US"/>
        </w:rPr>
        <w:t xml:space="preserve"> 4. Membership update </w:t>
      </w:r>
    </w:p>
    <w:p>
      <w:pPr>
        <w:pStyle w:val="Default"/>
      </w:pPr>
    </w:p>
    <w:p>
      <w:pPr>
        <w:pStyle w:val="Default"/>
        <w:rPr>
          <w:rFonts w:ascii="Arial" w:cs="Arial" w:hAnsi="Arial" w:eastAsia="Arial"/>
          <w:b w:val="1"/>
          <w:bCs w:val="1"/>
          <w:sz w:val="24"/>
          <w:szCs w:val="24"/>
        </w:rPr>
      </w:pPr>
      <w:r>
        <w:rPr>
          <w:rFonts w:ascii="Arial" w:hAnsi="Arial"/>
          <w:sz w:val="24"/>
          <w:szCs w:val="24"/>
          <w:rtl w:val="0"/>
          <w:lang w:val="en-US"/>
        </w:rPr>
        <w:t xml:space="preserve">Awaiting agreement at AGM and subsequently agreed as proposed to maintain the same fees and structure as 2017/2018 except that student/ youth fee should be the EA </w:t>
      </w:r>
      <w:r>
        <w:rPr>
          <w:rFonts w:ascii="Arial" w:hAnsi="Arial" w:hint="default"/>
          <w:sz w:val="24"/>
          <w:szCs w:val="24"/>
          <w:rtl w:val="0"/>
          <w:lang w:val="en-US"/>
        </w:rPr>
        <w:t>£</w:t>
      </w:r>
      <w:r>
        <w:rPr>
          <w:rFonts w:ascii="Arial" w:hAnsi="Arial"/>
          <w:sz w:val="24"/>
          <w:szCs w:val="24"/>
          <w:rtl w:val="0"/>
          <w:lang w:val="en-US"/>
        </w:rPr>
        <w:t>15.</w:t>
        <w:tab/>
      </w:r>
      <w:r>
        <w:rPr>
          <w:rFonts w:ascii="Arial" w:hAnsi="Arial"/>
          <w:b w:val="1"/>
          <w:bCs w:val="1"/>
          <w:sz w:val="24"/>
          <w:szCs w:val="24"/>
          <w:rtl w:val="0"/>
          <w:lang w:val="en-US"/>
        </w:rPr>
        <w:t>PB</w:t>
      </w:r>
    </w:p>
    <w:p>
      <w:pPr>
        <w:pStyle w:val="Default"/>
      </w:pPr>
    </w:p>
    <w:p>
      <w:pPr>
        <w:pStyle w:val="Default"/>
      </w:pPr>
      <w:r>
        <w:rPr>
          <w:rFonts w:ascii="Arial" w:cs="Arial" w:hAnsi="Arial" w:eastAsia="Arial"/>
          <w:sz w:val="24"/>
          <w:szCs w:val="24"/>
          <w:rtl w:val="0"/>
        </w:rPr>
        <w:tab/>
        <w:tab/>
        <w:tab/>
        <w:tab/>
        <w:tab/>
        <w:t xml:space="preserve">            </w:t>
      </w:r>
      <w:r>
        <w:rPr>
          <w:rFonts w:ascii="Arial" w:cs="Arial" w:hAnsi="Arial" w:eastAsia="Arial"/>
          <w:sz w:val="24"/>
          <w:szCs w:val="24"/>
          <w:u w:color="000d66"/>
        </w:rPr>
        <w:tab/>
      </w:r>
      <w:r>
        <w:rPr>
          <w:rFonts w:ascii="Arial" w:cs="Arial" w:hAnsi="Arial" w:eastAsia="Arial"/>
          <w:color w:val="000d66"/>
          <w:sz w:val="24"/>
          <w:szCs w:val="24"/>
          <w:u w:color="000d66"/>
        </w:rPr>
        <w:tab/>
        <w:tab/>
        <w:tab/>
        <w:tab/>
        <w:tab/>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 xml:space="preserve">6. Junior update </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b w:val="1"/>
          <w:bCs w:val="1"/>
          <w:sz w:val="24"/>
          <w:szCs w:val="24"/>
          <w:rtl w:val="0"/>
          <w:lang w:val="en-US"/>
        </w:rPr>
        <w:t>N</w:t>
      </w:r>
      <w:r>
        <w:rPr>
          <w:rFonts w:ascii="Arial" w:hAnsi="Arial"/>
          <w:sz w:val="24"/>
          <w:szCs w:val="24"/>
          <w:rtl w:val="0"/>
          <w:lang w:val="en-US"/>
        </w:rPr>
        <w:t>othing to discuss this month.</w:t>
      </w:r>
    </w:p>
    <w:p>
      <w:pPr>
        <w:pStyle w:val="Default"/>
        <w:rPr>
          <w:u w:color="000d66"/>
        </w:rPr>
      </w:pPr>
    </w:p>
    <w:p>
      <w:pPr>
        <w:pStyle w:val="Default"/>
        <w:rPr>
          <w:rFonts w:ascii="Arial" w:cs="Arial" w:hAnsi="Arial" w:eastAsia="Arial"/>
          <w:b w:val="1"/>
          <w:bCs w:val="1"/>
          <w:sz w:val="24"/>
          <w:szCs w:val="24"/>
          <w:u w:color="000d66"/>
        </w:rPr>
      </w:pPr>
      <w:r>
        <w:rPr>
          <w:rFonts w:ascii="Arial" w:cs="Arial" w:hAnsi="Arial" w:eastAsia="Arial"/>
          <w:sz w:val="24"/>
          <w:szCs w:val="24"/>
          <w:u w:color="000d66"/>
          <w:rtl w:val="0"/>
        </w:rPr>
        <w:tab/>
        <w:t>7</w:t>
      </w:r>
      <w:r>
        <w:rPr>
          <w:rFonts w:ascii="Arial" w:hAnsi="Arial"/>
          <w:b w:val="1"/>
          <w:bCs w:val="1"/>
          <w:sz w:val="24"/>
          <w:szCs w:val="24"/>
          <w:u w:color="000d66"/>
          <w:rtl w:val="0"/>
          <w:lang w:val="en-US"/>
        </w:rPr>
        <w:t>. Actions from the AGM, after this meeting</w:t>
      </w:r>
    </w:p>
    <w:p>
      <w:pPr>
        <w:pStyle w:val="Default"/>
        <w:rPr>
          <w:rFonts w:ascii="Arial" w:cs="Arial" w:hAnsi="Arial" w:eastAsia="Arial"/>
          <w:b w:val="1"/>
          <w:bCs w:val="1"/>
          <w:sz w:val="24"/>
          <w:szCs w:val="24"/>
          <w:u w:color="000d66"/>
        </w:rPr>
      </w:pPr>
    </w:p>
    <w:p>
      <w:pPr>
        <w:pStyle w:val="Default"/>
        <w:numPr>
          <w:ilvl w:val="0"/>
          <w:numId w:val="4"/>
        </w:numPr>
        <w:rPr>
          <w:u w:color="000d66"/>
          <w:lang w:val="en-US"/>
        </w:rPr>
      </w:pPr>
      <w:r>
        <w:rPr>
          <w:u w:color="000d66"/>
          <w:rtl w:val="0"/>
          <w:lang w:val="en-US"/>
        </w:rPr>
        <w:t xml:space="preserve">updating and reviewing committee and roles </w:t>
      </w:r>
    </w:p>
    <w:p>
      <w:pPr>
        <w:pStyle w:val="Default"/>
        <w:numPr>
          <w:ilvl w:val="0"/>
          <w:numId w:val="5"/>
        </w:numPr>
        <w:rPr>
          <w:u w:color="000d66"/>
          <w:lang w:val="en-US"/>
        </w:rPr>
      </w:pPr>
      <w:r>
        <w:rPr>
          <w:u w:color="000d66"/>
          <w:rtl w:val="0"/>
          <w:lang w:val="en-US"/>
        </w:rPr>
        <w:t>NA affiliation, WYA , EA: ongoing dialogue and actions for the next few months</w:t>
      </w:r>
    </w:p>
    <w:p>
      <w:pPr>
        <w:pStyle w:val="Default"/>
        <w:numPr>
          <w:ilvl w:val="0"/>
          <w:numId w:val="5"/>
        </w:numPr>
        <w:rPr>
          <w:u w:color="000d66"/>
          <w:lang w:val="en-US"/>
        </w:rPr>
      </w:pPr>
      <w:r>
        <w:rPr>
          <w:u w:color="000d66"/>
          <w:rtl w:val="0"/>
          <w:lang w:val="en-US"/>
        </w:rPr>
        <w:t>banking arrangements actions.</w:t>
      </w:r>
    </w:p>
    <w:p>
      <w:pPr>
        <w:pStyle w:val="Default"/>
        <w:rPr>
          <w:u w:color="000d66"/>
        </w:rPr>
      </w:pPr>
    </w:p>
    <w:p>
      <w:pPr>
        <w:pStyle w:val="Default"/>
        <w:rPr>
          <w:u w:color="000d66"/>
        </w:rPr>
      </w:pPr>
    </w:p>
    <w:p>
      <w:pPr>
        <w:pStyle w:val="Default"/>
      </w:pPr>
    </w:p>
    <w:p>
      <w:pPr>
        <w:pStyle w:val="Default"/>
        <w:rPr>
          <w:rFonts w:ascii="Arial" w:cs="Arial" w:hAnsi="Arial" w:eastAsia="Arial"/>
          <w:b w:val="1"/>
          <w:bCs w:val="1"/>
          <w:u w:val="single"/>
        </w:rPr>
      </w:pPr>
      <w:r>
        <w:rPr>
          <w:rFonts w:ascii="Arial" w:hAnsi="Arial"/>
          <w:b w:val="1"/>
          <w:bCs w:val="1"/>
          <w:u w:val="single"/>
          <w:rtl w:val="0"/>
          <w:lang w:val="en-US"/>
        </w:rPr>
        <w:t>Developing the Club</w:t>
      </w:r>
    </w:p>
    <w:p>
      <w:pPr>
        <w:pStyle w:val="Default"/>
        <w:rPr>
          <w:u w:val="single"/>
        </w:rPr>
      </w:pPr>
    </w:p>
    <w:p>
      <w:pPr>
        <w:pStyle w:val="Default"/>
        <w:numPr>
          <w:ilvl w:val="1"/>
          <w:numId w:val="7"/>
        </w:numPr>
        <w:rPr>
          <w:lang w:val="en-US"/>
        </w:rPr>
      </w:pPr>
      <w:r>
        <w:rPr>
          <w:rFonts w:ascii="Arial" w:hAnsi="Arial"/>
          <w:b w:val="1"/>
          <w:bCs w:val="1"/>
          <w:rtl w:val="0"/>
          <w:lang w:val="en-US"/>
        </w:rPr>
        <w:t>Development plan</w:t>
      </w:r>
      <w:r>
        <w:rPr>
          <w:rtl w:val="0"/>
          <w:lang w:val="en-US"/>
        </w:rPr>
        <w:t xml:space="preserve">  </w:t>
      </w:r>
    </w:p>
    <w:p>
      <w:pPr>
        <w:pStyle w:val="Default"/>
      </w:pPr>
    </w:p>
    <w:p>
      <w:pPr>
        <w:pStyle w:val="Default"/>
      </w:pPr>
      <w:r>
        <w:rPr>
          <w:rFonts w:ascii="Arial" w:hAnsi="Arial"/>
          <w:rtl w:val="0"/>
          <w:lang w:val="en-US"/>
        </w:rPr>
        <w:t>To be reviewed and updated by year end and tabled for meeting after AGM.</w:t>
        <w:tab/>
      </w:r>
      <w:r>
        <w:rPr>
          <w:rFonts w:ascii="Arial" w:hAnsi="Arial"/>
          <w:b w:val="1"/>
          <w:bCs w:val="1"/>
          <w:rtl w:val="0"/>
          <w:lang w:val="en-US"/>
        </w:rPr>
        <w:t>HC</w:t>
      </w:r>
      <w:r>
        <w:rPr>
          <w:rFonts w:ascii="Arial" w:cs="Arial" w:hAnsi="Arial" w:eastAsia="Arial"/>
        </w:rPr>
        <w:tab/>
        <w:tab/>
        <w:tab/>
        <w:tab/>
        <w:tab/>
      </w:r>
    </w:p>
    <w:p>
      <w:pPr>
        <w:pStyle w:val="Default"/>
        <w:rPr>
          <w:rFonts w:ascii="Arial" w:cs="Arial" w:hAnsi="Arial" w:eastAsia="Arial"/>
        </w:rPr>
      </w:pPr>
      <w:r>
        <w:rPr>
          <w:rFonts w:ascii="Arial" w:cs="Arial" w:hAnsi="Arial" w:eastAsia="Arial"/>
          <w:b w:val="1"/>
          <w:bCs w:val="1"/>
          <w:rtl w:val="0"/>
        </w:rPr>
        <w:tab/>
        <w:t xml:space="preserve">2. Junior Facilities </w:t>
      </w:r>
    </w:p>
    <w:p>
      <w:pPr>
        <w:pStyle w:val="Default"/>
        <w:rPr>
          <w:rFonts w:ascii="Arial" w:cs="Arial" w:hAnsi="Arial" w:eastAsia="Arial"/>
        </w:rPr>
      </w:pPr>
    </w:p>
    <w:p>
      <w:pPr>
        <w:pStyle w:val="Default"/>
        <w:rPr>
          <w:rFonts w:ascii="Arial" w:cs="Arial" w:hAnsi="Arial" w:eastAsia="Arial"/>
        </w:rPr>
      </w:pPr>
      <w:r>
        <w:rPr>
          <w:rFonts w:ascii="Arial" w:hAnsi="Arial"/>
          <w:rtl w:val="0"/>
          <w:lang w:val="en-US"/>
        </w:rPr>
        <w:t>No change  to report.</w:t>
      </w:r>
    </w:p>
    <w:p>
      <w:pPr>
        <w:pStyle w:val="Default"/>
      </w:pPr>
    </w:p>
    <w:p>
      <w:pPr>
        <w:pStyle w:val="Default"/>
      </w:pPr>
    </w:p>
    <w:p>
      <w:pPr>
        <w:pStyle w:val="Default"/>
        <w:rPr>
          <w:rFonts w:ascii="Arial" w:cs="Arial" w:hAnsi="Arial" w:eastAsia="Arial"/>
        </w:rPr>
      </w:pPr>
      <w:r>
        <w:rPr>
          <w:rFonts w:ascii="Arial" w:hAnsi="Arial"/>
          <w:rtl w:val="0"/>
          <w:lang w:val="en-US"/>
        </w:rPr>
        <w:t>Meeting was followed by the AGM</w:t>
      </w:r>
    </w:p>
    <w:p>
      <w:pPr>
        <w:pStyle w:val="Default"/>
      </w:pPr>
    </w:p>
    <w:p>
      <w:pPr>
        <w:pStyle w:val="Default"/>
        <w:rPr>
          <w:u w:val="single"/>
        </w:rPr>
      </w:pPr>
    </w:p>
    <w:p>
      <w:pPr>
        <w:pStyle w:val="Default"/>
        <w:rPr>
          <w:rFonts w:ascii="Arial" w:cs="Arial" w:hAnsi="Arial" w:eastAsia="Arial"/>
          <w:sz w:val="24"/>
          <w:szCs w:val="24"/>
        </w:rPr>
      </w:pPr>
      <w:r>
        <w:rPr>
          <w:rFonts w:ascii="Arial" w:hAnsi="Arial"/>
          <w:sz w:val="24"/>
          <w:szCs w:val="24"/>
          <w:rtl w:val="0"/>
          <w:lang w:val="en-US"/>
        </w:rPr>
        <w:t xml:space="preserve">Next Committee Meeting </w:t>
      </w:r>
      <w:r>
        <w:rPr>
          <w:rFonts w:ascii="Arial" w:hAnsi="Arial"/>
          <w:b w:val="1"/>
          <w:bCs w:val="1"/>
          <w:i w:val="1"/>
          <w:iCs w:val="1"/>
          <w:sz w:val="24"/>
          <w:szCs w:val="24"/>
          <w:rtl w:val="0"/>
          <w:lang w:val="en-US"/>
        </w:rPr>
        <w:t>Tuesday November 6th at 7:30</w:t>
      </w:r>
      <w:r>
        <w:rPr>
          <w:rFonts w:ascii="Arial" w:hAnsi="Arial"/>
          <w:sz w:val="24"/>
          <w:szCs w:val="24"/>
          <w:rtl w:val="0"/>
          <w:lang w:val="en-US"/>
        </w:rPr>
        <w:t xml:space="preserve"> at ILTSC for discussion on end of year socials and awards and planning for 2019.</w:t>
      </w:r>
    </w:p>
    <w:p>
      <w:pPr>
        <w:pStyle w:val="Default"/>
      </w:pPr>
      <w:r>
        <w:rPr>
          <w:rFonts w:ascii="Arial" w:cs="Arial" w:hAnsi="Arial" w:eastAsia="Arial"/>
          <w:sz w:val="24"/>
          <w:szCs w:val="24"/>
        </w:rPr>
        <w:tab/>
        <w:tab/>
        <w:tab/>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8" w:hanging="3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8" w:hanging="3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8"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241" w:hanging="24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41" w:hanging="2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241" w:hanging="2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241" w:hanging="24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41" w:hanging="24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241" w:hanging="2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241" w:hanging="2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41" w:hanging="24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241" w:hanging="2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lowerLetter"/>
        <w:suff w:val="tab"/>
        <w:lvlText w:val="%1)"/>
        <w:lvlJc w:val="left"/>
        <w:pPr>
          <w:ind w:left="2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2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22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32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2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52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62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829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Lettered">
    <w:name w:val="Lettered"/>
    <w:pPr>
      <w:numPr>
        <w:numId w:val="3"/>
      </w:numPr>
    </w:pPr>
  </w:style>
  <w:style w:type="numbering" w:styleId="Numbered">
    <w:name w:val="Numbered"/>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